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BC67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Allegato </w:t>
      </w:r>
      <w:r>
        <w:rPr>
          <w:rFonts w:ascii="Arial" w:eastAsia="ArialMT" w:hAnsi="Arial" w:cs="Arial"/>
          <w:color w:val="000000"/>
          <w:sz w:val="24"/>
          <w:szCs w:val="24"/>
        </w:rPr>
        <w:t>C</w:t>
      </w:r>
    </w:p>
    <w:p w14:paraId="2E877D82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Fac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simile – DICHIARAZIONE SOSTITUTIVA</w:t>
      </w:r>
    </w:p>
    <w:p w14:paraId="1EE69FA6" w14:textId="53B922F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Oggetto: AVVISO PUBBLICO DI PROCEDURA SELETTIVA PER L'AFFIDAMENTO DI SERVIZI E ATTIVITA' DESTINATI AI GIOVANI,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FINALIZZATI A RENDERLI ATTIVI E COMPETITIVI NELLA RICERCA DI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 xml:space="preserve">OPPORTUNITA' FORMATIVE E LAVORATIVE - CIG </w:t>
      </w:r>
      <w:r w:rsidR="00CF1451" w:rsidRPr="00140669">
        <w:rPr>
          <w:rStyle w:val="Enfasigrassetto"/>
          <w:rFonts w:ascii="Arial" w:hAnsi="Arial" w:cs="Arial"/>
          <w:sz w:val="24"/>
          <w:szCs w:val="24"/>
        </w:rPr>
        <w:t>ZA332F754C</w:t>
      </w:r>
    </w:p>
    <w:p w14:paraId="10876F5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C7DDE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MODELLO DI DICHIARAZIONE SOSTITUTIVA</w:t>
      </w:r>
    </w:p>
    <w:p w14:paraId="2C99040B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3CF005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Il/la sottoscritto/a________________________________________________________</w:t>
      </w:r>
    </w:p>
    <w:p w14:paraId="0DD09103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nato/a___________________________________________ in data __________________</w:t>
      </w:r>
    </w:p>
    <w:p w14:paraId="1557E57A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residente a_______________________________________________ prov. ( ______ )</w:t>
      </w:r>
    </w:p>
    <w:p w14:paraId="680B3470" w14:textId="1334D8AB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</w:t>
      </w:r>
      <w:r w:rsidR="00A2374B">
        <w:rPr>
          <w:rFonts w:ascii="Arial" w:eastAsia="ArialMT" w:hAnsi="Arial" w:cs="Arial"/>
          <w:color w:val="000000"/>
          <w:sz w:val="24"/>
          <w:szCs w:val="24"/>
        </w:rPr>
        <w:t>n v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ia______________________________________________________________n.______</w:t>
      </w:r>
    </w:p>
    <w:p w14:paraId="10E79298" w14:textId="257B03B1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qualità di legale rappresentante della/del Società/Associazione/Ente denominata/o_____________________________________________________________</w:t>
      </w:r>
    </w:p>
    <w:p w14:paraId="65F07044" w14:textId="5CDD0B50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</w:t>
      </w:r>
      <w:r w:rsidR="00A2374B">
        <w:rPr>
          <w:rFonts w:ascii="Arial" w:eastAsia="ArialMT" w:hAnsi="Arial" w:cs="Arial"/>
          <w:color w:val="000000"/>
          <w:sz w:val="24"/>
          <w:szCs w:val="24"/>
        </w:rPr>
        <w:t xml:space="preserve"> s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ede legale a</w:t>
      </w:r>
      <w:r w:rsidR="00A2374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____________________________________________________________in </w:t>
      </w:r>
      <w:r w:rsidR="00A2374B">
        <w:rPr>
          <w:rFonts w:ascii="Arial" w:eastAsia="ArialMT" w:hAnsi="Arial" w:cs="Arial"/>
          <w:color w:val="000000"/>
          <w:sz w:val="24"/>
          <w:szCs w:val="24"/>
        </w:rPr>
        <w:t>v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ia_____________________________________________________________n_______</w:t>
      </w:r>
    </w:p>
    <w:p w14:paraId="540FC4E2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C.F ________________________________, P.IVA _________________________________</w:t>
      </w:r>
    </w:p>
    <w:p w14:paraId="7C00E651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telefono_____________________________________________________________________</w:t>
      </w:r>
    </w:p>
    <w:p w14:paraId="4990B7E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indirizzo mail_______________________________________________________________</w:t>
      </w:r>
    </w:p>
    <w:p w14:paraId="4FECB45F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Consapevole delle responsabilità penali per le dichiarazioni mendaci ai sensi degli art. 75 e 76 DPR 445/2000</w:t>
      </w:r>
    </w:p>
    <w:p w14:paraId="46D07FF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7CA36AB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DICHIARA</w:t>
      </w:r>
    </w:p>
    <w:p w14:paraId="33A01557" w14:textId="6D68E080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(per l’assenso barrare la casella corrispondente)</w:t>
      </w:r>
    </w:p>
    <w:p w14:paraId="1F5F6E91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2B2180DA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che la Società/Associazione/Ente da me rappresentata/o rientra tra i soggetti di cui al punto 4) dell’avviso pubblico relativo alla procedura selettiva di cui all’oggetto;</w:t>
      </w:r>
    </w:p>
    <w:p w14:paraId="516E669E" w14:textId="64D8A9AF" w:rsidR="00895936" w:rsidRPr="00D32EDD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che la Società/Associazione/Ente da me rappresentata/o è in possesso dei requisiti di cui al punto 4) dell’avviso di procedura selettiva di cui all’oggetto e più precisamente:</w:t>
      </w:r>
    </w:p>
    <w:p w14:paraId="1363A606" w14:textId="1ED70814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 essere costituito/a da almeno due anni alla data di pubblicazione dell’avviso di cui all’oggetto;</w:t>
      </w:r>
    </w:p>
    <w:p w14:paraId="70E4F9DC" w14:textId="7C9114D2" w:rsidR="00895936" w:rsidRPr="00D32EDD" w:rsidRDefault="00D32EDD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di </w:t>
      </w:r>
      <w:r>
        <w:rPr>
          <w:rFonts w:ascii="Arial" w:eastAsia="ArialMT" w:hAnsi="Arial" w:cs="Arial"/>
          <w:color w:val="000000"/>
          <w:sz w:val="24"/>
          <w:szCs w:val="24"/>
        </w:rPr>
        <w:t>aver maturato anni________</w:t>
      </w:r>
      <w:r w:rsidRPr="00D32EDD">
        <w:rPr>
          <w:rFonts w:ascii="Arial" w:hAnsi="Arial" w:cs="Arial"/>
          <w:sz w:val="24"/>
          <w:szCs w:val="24"/>
        </w:rPr>
        <w:t xml:space="preserve"> </w:t>
      </w:r>
      <w:r w:rsidRPr="001F2ABC">
        <w:rPr>
          <w:rFonts w:ascii="Arial" w:hAnsi="Arial" w:cs="Arial"/>
          <w:sz w:val="24"/>
          <w:szCs w:val="24"/>
        </w:rPr>
        <w:t>nella gestione di progetti rivolti ai giovani in materia di orientamento, formazione, inserimento lavorativo e, più in generale, di politiche attive del lavoro;</w:t>
      </w:r>
    </w:p>
    <w:p w14:paraId="1B526A4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non si trova in alcuna delle condizioni di esclusione dalla partecipazione alle procedure selettive di cui all' art. 80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n. 50/2016 ed in particolare:</w:t>
      </w:r>
    </w:p>
    <w:p w14:paraId="43C3FB4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A) che nei propri confronti e nei confronti degli amministratori e/o dei legali</w:t>
      </w:r>
    </w:p>
    <w:p w14:paraId="508C0306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rappresentanti dell’impresa cessati dalla carica nell'anno antecedente la data di</w:t>
      </w:r>
    </w:p>
    <w:p w14:paraId="265CDF6A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pubblicazione di codesto disciplinare di gara (per quest’ultimi l’impresa può in ogni caso dimostrare di aver adottato atti o misure di completa dissociazione dall’eventuale condotta penalmente sanzionata) non è stata pronunciata sentenza di condanna definitiva o emesso decreto penale di condanna divenuto irrevocabile, oppure sentenza di applicazione della pena su richiesta, ai sensi dell’art. 444 c.p.p., per i reati elencati nell’art. 80, comma 1, lett. a), b), c), d), e), f) e g)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n. 50/2016;</w:t>
      </w:r>
    </w:p>
    <w:p w14:paraId="53F39E01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401648E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lastRenderedPageBreak/>
        <w:t xml:space="preserve">B) che non sussistono cause di decadenza, di sospensione o di divieto previste dall’art. 67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159/2011 o di un tentativo di infiltrazione mafiosa di cui all’art. 84, comma 4del medesimo decreto;</w:t>
      </w:r>
    </w:p>
    <w:p w14:paraId="047B6D6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0E21161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C) di non aver commesso violazioni gravi, definitivamente accertate, rispetto agli</w:t>
      </w:r>
    </w:p>
    <w:p w14:paraId="2659F62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obblighi relativi al pagamento delle imposte e tasse o dei contributi previdenziali, secondo la legislazione italiana o quella dello Stato in cui è stabilita (per la definizione di violazioni gravi definitivamente accertate vedi art. 80, comma 4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50/2016);</w:t>
      </w:r>
    </w:p>
    <w:p w14:paraId="6445290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C440334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D) di non aver commesso gravi infrazioni debitamente accertate alle norme in materia di salute e sicurezza sul lavoro nonché agli obblighi di cui all’art. 30, comma 3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50/2016;</w:t>
      </w:r>
    </w:p>
    <w:p w14:paraId="683BBFE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573EBF5D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E) che l’impresa non è in stato di fallimento, di liquidazione coatta, di concordato preventivo o che nei cui riguardi non è in corso un procedimento per la dichiarazione di una di tali situazioni;</w:t>
      </w:r>
    </w:p>
    <w:p w14:paraId="1D402B94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1D4899C" w14:textId="6082CCDA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F) di non essersi reso colpevole di gravi illeciti professionali, tali da rendere dubbia l’integrità o affidabilità dell’impresa. Tra questi rientrano gli atti e i comportamenti previsti dall’art. 80, comma 5, lettera c)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50/2016;</w:t>
      </w:r>
    </w:p>
    <w:p w14:paraId="14F9A7C8" w14:textId="77777777" w:rsidR="000030E8" w:rsidRPr="00941329" w:rsidRDefault="000030E8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11AFEC08" w14:textId="48A65C4D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G) che la partecipazione dell’impresa alla procedura di aggiudicazione non determina una situazione di conflitto di interesse ai sensi dell’art. 42, comma 2 non risolvibile se non con l’esclusione dell’impresa dalla procedura;</w:t>
      </w:r>
    </w:p>
    <w:p w14:paraId="312FDC1A" w14:textId="77777777" w:rsidR="000030E8" w:rsidRPr="00941329" w:rsidRDefault="000030E8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24FEB7E3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H) che non vi è stato un precedente coinvolgimento dell’impresa nella preparazione</w:t>
      </w:r>
    </w:p>
    <w:p w14:paraId="5AE1562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della procedura d’appalto di cui all’art. 67 che provochi una distorsione della</w:t>
      </w:r>
    </w:p>
    <w:p w14:paraId="11B31C71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concorrenza non risolvibile con misure meno intrusive se non con l’esclusione</w:t>
      </w:r>
    </w:p>
    <w:p w14:paraId="1F56E1B6" w14:textId="141B9B07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dell’impresa dalla procedura;</w:t>
      </w:r>
    </w:p>
    <w:p w14:paraId="02171D42" w14:textId="77777777" w:rsidR="000030E8" w:rsidRPr="00941329" w:rsidRDefault="000030E8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631DC19B" w14:textId="4BCA2BEA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I) che nei confronti dell’impresa non è stata applicata la sanzione interdittiva di cui all’art. 9, comma 2, lettera c), del D. Lgs 08.06.2001 n. 231 o altra sanzione che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comporta il divieto di contrarre con la pubblica amministrazione compresi i provvedimenti interdittivi di cui all'articolo 14 del </w:t>
      </w:r>
      <w:proofErr w:type="spellStart"/>
      <w:r w:rsidRPr="00941329">
        <w:rPr>
          <w:rFonts w:ascii="Arial" w:eastAsia="ArialMT" w:hAnsi="Arial" w:cs="Arial"/>
          <w:color w:val="000000"/>
          <w:sz w:val="24"/>
          <w:szCs w:val="24"/>
        </w:rPr>
        <w:t>d.lgs</w:t>
      </w:r>
      <w:proofErr w:type="spellEnd"/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81/2008;</w:t>
      </w:r>
    </w:p>
    <w:p w14:paraId="2603A008" w14:textId="77777777" w:rsidR="000030E8" w:rsidRPr="00941329" w:rsidRDefault="000030E8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079943E2" w14:textId="1C813C30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L) che l’impresa non è iscritta nel casellario informatico tenuto dall’Osservatorio dell’ANAC per aver presentato false dichiarazioni o falsa documentazione ai fini del rilascio dell’attestazione di qualificazione;</w:t>
      </w:r>
    </w:p>
    <w:p w14:paraId="24EED003" w14:textId="77777777" w:rsidR="000030E8" w:rsidRPr="00941329" w:rsidRDefault="000030E8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1DCDF026" w14:textId="78AEBD02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M) che l’impresa non ha violato il divieto di intestazione fiduciaria posto all’art. 17 della legge 19.03.1990, n. 55;</w:t>
      </w:r>
    </w:p>
    <w:p w14:paraId="6295DF39" w14:textId="77777777" w:rsidR="000030E8" w:rsidRPr="00941329" w:rsidRDefault="000030E8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00829A61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N) che l’impresa è in regola con le norme che disciplinano il diritto al lavoro dei disabili poiché ha ottemperato alle disposizioni contenute nella Legge 68/1999.</w:t>
      </w:r>
    </w:p>
    <w:p w14:paraId="2D69340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dispone della capacità a contrattare con la Pubblica Amministrazione;</w:t>
      </w:r>
    </w:p>
    <w:p w14:paraId="37FE0AF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di avere tra i propri fini statutari finalità e attività riconducibili ad azioni di orientamento, supporto e accompagnamento al lavoro specifiche per le giovani </w:t>
      </w:r>
      <w:proofErr w:type="gramStart"/>
      <w:r w:rsidRPr="00941329">
        <w:rPr>
          <w:rFonts w:ascii="Arial" w:eastAsia="ArialMT" w:hAnsi="Arial" w:cs="Arial"/>
          <w:color w:val="000000"/>
          <w:sz w:val="24"/>
          <w:szCs w:val="24"/>
        </w:rPr>
        <w:t>generazioni ;</w:t>
      </w:r>
      <w:proofErr w:type="gramEnd"/>
    </w:p>
    <w:p w14:paraId="27F7BF4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7A55B7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7A55B7">
        <w:rPr>
          <w:rFonts w:ascii="Arial" w:eastAsia="ArialMT" w:hAnsi="Arial" w:cs="Arial"/>
          <w:color w:val="000000"/>
          <w:sz w:val="24"/>
          <w:szCs w:val="24"/>
        </w:rPr>
        <w:t>ha preso visione dello schema di contratto allegato all'avviso di cui all’oggetto e lo ha considerato congruo per la sottoscrizione;</w:t>
      </w:r>
    </w:p>
    <w:p w14:paraId="667297AE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5531DC94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lastRenderedPageBreak/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di non aver concluso contratti di lavoro subordinato o autonomo o attribuito incarichi a ex dipendenti o incaricati </w:t>
      </w:r>
      <w:r>
        <w:rPr>
          <w:rFonts w:ascii="Arial" w:eastAsia="ArialMT" w:hAnsi="Arial" w:cs="Arial"/>
          <w:color w:val="000000"/>
          <w:sz w:val="24"/>
          <w:szCs w:val="24"/>
        </w:rPr>
        <w:t>dell’Unione Comuni Modenesi Area Nord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(nel triennio successivo alla loro cessazione del rapporto) che hanno esercitato poteri autorizzativi o negoziali nei confronti di questa/o Società/Associazione per conto del Comune di Modena negli ultimi tre anni di servizio;</w:t>
      </w:r>
    </w:p>
    <w:p w14:paraId="74E808F5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04AC8E20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è iscritta/o al seguente registro relativo alla propria natura giuridica (indicare</w:t>
      </w:r>
    </w:p>
    <w:p w14:paraId="6AD5237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quale______________________________________________________________)</w:t>
      </w:r>
    </w:p>
    <w:p w14:paraId="0DBF3F4A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Si impegna altresì:</w:t>
      </w:r>
    </w:p>
    <w:p w14:paraId="7CEBBB71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ad assicurare, contestualmente alla sottoscrizione del contratto di gestione, il personale dipendente o incaricato, i volontari, nonché le persone destinatarie delle attività oggetto del presente avviso, contro gli infortuni e le malattie connessi allo svolgimento delle attività stesse, nonché per la responsabilità civile verso i terzi, esonerando </w:t>
      </w:r>
      <w:r>
        <w:rPr>
          <w:rFonts w:ascii="Arial" w:eastAsia="ArialMT" w:hAnsi="Arial" w:cs="Arial"/>
          <w:color w:val="000000"/>
          <w:sz w:val="24"/>
          <w:szCs w:val="24"/>
        </w:rPr>
        <w:t>l’Unione Comuni Modenesi Area Nord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da ogni responsabilità correlata a tali eventi;</w:t>
      </w:r>
    </w:p>
    <w:p w14:paraId="7A82DBC7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Wingdings-Regular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ad applicare al personale dipendente il contratto nazionale del settore e i contratti integrativi, territoriali e aziendali vigenti, con particolare riferimento ai salari minimi contrattuali;</w:t>
      </w:r>
    </w:p>
    <w:p w14:paraId="093659B5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051C2456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caso di raggruppamento, i requisiti di cui al punto 1) e al punto 2) dovranno essere posseduti almeno dal soggetto capofila, mentre il requisito di cui al punto 3) dovrà essere posseduto da tutti i componenti del raggruppamento;</w:t>
      </w:r>
    </w:p>
    <w:p w14:paraId="23AAB7D5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 soggetti facenti parte del raggruppamento richiedente devono presentare domanda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</w:p>
    <w:p w14:paraId="675B2FE2" w14:textId="2AA18452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congiuntamente individuando un referente unico nei rapporti con l’Amministrazione e in caso di assegnazione provvedere a conferire mandato speciale con rappresentanza ad uno dei componenti, designato quale capogruppo.</w:t>
      </w:r>
    </w:p>
    <w:p w14:paraId="3048D236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74B524AD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644CF07D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76B2DE1F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data__________________                                     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FIRMA</w:t>
      </w:r>
    </w:p>
    <w:p w14:paraId="47004EF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___________________</w:t>
      </w:r>
    </w:p>
    <w:p w14:paraId="71E2FFF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2C82D8E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32C83A63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N.B. allegare copia del documento d’identità (fronte/retro) del sottoscrittore</w:t>
      </w:r>
    </w:p>
    <w:p w14:paraId="4674B657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84014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32845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0C0599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3FB26C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ACAC0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507DBB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F44C12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171FEA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301187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1D2063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706695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1C3C45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40EA40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676228" w14:textId="77777777" w:rsidR="00895936" w:rsidRPr="00941329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2D6841" w14:textId="77777777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0569A5" w14:textId="77777777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B2A54C" w14:textId="77777777" w:rsidR="00895936" w:rsidRDefault="00895936" w:rsidP="00895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259490" w14:textId="77777777" w:rsidR="00C52252" w:rsidRDefault="00C52252"/>
    <w:sectPr w:rsidR="00C5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36"/>
    <w:rsid w:val="000030E8"/>
    <w:rsid w:val="00895936"/>
    <w:rsid w:val="009A2DA6"/>
    <w:rsid w:val="00A2374B"/>
    <w:rsid w:val="00C52252"/>
    <w:rsid w:val="00CF1451"/>
    <w:rsid w:val="00D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8614"/>
  <w15:chartTrackingRefBased/>
  <w15:docId w15:val="{F1DB064C-1CDC-45A8-BCBA-E783B126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1451"/>
    <w:rPr>
      <w:b/>
      <w:bCs/>
    </w:rPr>
  </w:style>
  <w:style w:type="paragraph" w:styleId="Paragrafoelenco">
    <w:name w:val="List Paragraph"/>
    <w:basedOn w:val="Normale"/>
    <w:uiPriority w:val="34"/>
    <w:qFormat/>
    <w:rsid w:val="0000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Barbieri</dc:creator>
  <cp:keywords/>
  <dc:description/>
  <cp:lastModifiedBy>Luca Barbieri</cp:lastModifiedBy>
  <cp:revision>5</cp:revision>
  <dcterms:created xsi:type="dcterms:W3CDTF">2021-09-07T13:46:00Z</dcterms:created>
  <dcterms:modified xsi:type="dcterms:W3CDTF">2021-10-26T09:43:00Z</dcterms:modified>
</cp:coreProperties>
</file>